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FFC" w:rsidRDefault="00DE7FFC" w:rsidP="00DE7FFC">
      <w:pPr>
        <w:pStyle w:val="11"/>
        <w:tabs>
          <w:tab w:val="left" w:pos="426"/>
        </w:tabs>
        <w:spacing w:before="240"/>
        <w:rPr>
          <w:b/>
          <w:sz w:val="16"/>
          <w:szCs w:val="16"/>
        </w:rPr>
      </w:pPr>
      <w:bookmarkStart w:id="0" w:name="_Hlk152747388"/>
      <w:bookmarkStart w:id="1" w:name="OLE_LINK1"/>
      <w:bookmarkStart w:id="2" w:name="OLE_LINK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b/>
          <w:sz w:val="16"/>
          <w:szCs w:val="16"/>
        </w:rPr>
        <w:t>Приложение №1</w:t>
      </w:r>
    </w:p>
    <w:p w:rsidR="00DE7FFC" w:rsidRDefault="00DE7FFC" w:rsidP="00DE7FFC">
      <w:pPr>
        <w:pStyle w:val="11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к </w:t>
      </w:r>
      <w:proofErr w:type="gramStart"/>
      <w:r>
        <w:rPr>
          <w:b/>
          <w:sz w:val="16"/>
          <w:szCs w:val="16"/>
        </w:rPr>
        <w:t>Правилам  продажи</w:t>
      </w:r>
      <w:proofErr w:type="gramEnd"/>
      <w:r>
        <w:rPr>
          <w:b/>
          <w:sz w:val="16"/>
          <w:szCs w:val="16"/>
        </w:rPr>
        <w:t xml:space="preserve"> монет  из драгоценных металлов </w:t>
      </w:r>
    </w:p>
    <w:p w:rsidR="00DE7FFC" w:rsidRDefault="00DE7FFC" w:rsidP="00DE7FFC">
      <w:pPr>
        <w:pStyle w:val="11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дистанционным способом</w:t>
      </w:r>
    </w:p>
    <w:p w:rsidR="00DE7FFC" w:rsidRDefault="00DE7FFC" w:rsidP="00DE7FFC">
      <w:pPr>
        <w:pStyle w:val="11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в НКО «Альтернатива» (ООО)</w:t>
      </w:r>
    </w:p>
    <w:p w:rsidR="00DE7FFC" w:rsidRDefault="00DE7FFC" w:rsidP="00DE7FFC">
      <w:pPr>
        <w:pStyle w:val="11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</w:p>
    <w:p w:rsidR="00DE7FFC" w:rsidRDefault="00DE7FFC" w:rsidP="00DE7FFC">
      <w:pPr>
        <w:pStyle w:val="11"/>
        <w:jc w:val="right"/>
        <w:rPr>
          <w:sz w:val="24"/>
          <w:szCs w:val="24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833"/>
        <w:gridCol w:w="5578"/>
      </w:tblGrid>
      <w:tr w:rsidR="00DE7FFC" w:rsidTr="00E24B8F"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</w:pPr>
          </w:p>
        </w:tc>
        <w:tc>
          <w:tcPr>
            <w:tcW w:w="567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  <w:rPr>
                <w:b/>
                <w:sz w:val="24"/>
                <w:szCs w:val="24"/>
              </w:rPr>
            </w:pPr>
          </w:p>
        </w:tc>
      </w:tr>
      <w:tr w:rsidR="00DE7FFC" w:rsidTr="00E24B8F"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</w:pPr>
          </w:p>
        </w:tc>
        <w:tc>
          <w:tcPr>
            <w:tcW w:w="567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НКО «Альтернатива» (ООО)</w:t>
            </w:r>
          </w:p>
        </w:tc>
      </w:tr>
      <w:tr w:rsidR="00DE7FFC" w:rsidTr="00E24B8F"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</w:pPr>
          </w:p>
        </w:tc>
        <w:tc>
          <w:tcPr>
            <w:tcW w:w="567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  <w:rPr>
                <w:b/>
                <w:sz w:val="24"/>
                <w:szCs w:val="24"/>
              </w:rPr>
            </w:pPr>
          </w:p>
        </w:tc>
      </w:tr>
      <w:tr w:rsidR="00DE7FFC" w:rsidTr="00E24B8F"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</w:tr>
      <w:tr w:rsidR="00DE7FFC" w:rsidTr="00E24B8F">
        <w:trPr>
          <w:trHeight w:val="256"/>
        </w:trPr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(указывается Ф.И.О.)</w:t>
            </w:r>
          </w:p>
        </w:tc>
      </w:tr>
      <w:tr w:rsidR="00DE7FFC" w:rsidTr="00E24B8F"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Проживающей(его) по адресу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7FFC" w:rsidTr="00E24B8F"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</w:tr>
      <w:tr w:rsidR="00DE7FFC" w:rsidTr="00E24B8F">
        <w:trPr>
          <w:trHeight w:val="70"/>
        </w:trPr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18"/>
                <w:szCs w:val="18"/>
              </w:rPr>
              <w:t>серия, номер</w:t>
            </w:r>
            <w:r>
              <w:rPr>
                <w:i/>
                <w:sz w:val="24"/>
                <w:szCs w:val="24"/>
              </w:rPr>
              <w:t>):</w:t>
            </w:r>
          </w:p>
        </w:tc>
      </w:tr>
      <w:tr w:rsidR="00DE7FFC" w:rsidTr="00E24B8F"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18"/>
                <w:szCs w:val="18"/>
              </w:rPr>
              <w:t>кем, когда</w:t>
            </w:r>
            <w:r>
              <w:rPr>
                <w:i/>
                <w:sz w:val="24"/>
                <w:szCs w:val="24"/>
              </w:rPr>
              <w:t>):</w:t>
            </w:r>
          </w:p>
        </w:tc>
      </w:tr>
      <w:tr w:rsidR="00DE7FFC" w:rsidTr="00E24B8F"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DE7FFC" w:rsidTr="00E24B8F">
        <w:trPr>
          <w:trHeight w:hRule="exact" w:val="284"/>
        </w:trPr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DE7FFC" w:rsidTr="00E24B8F">
        <w:trPr>
          <w:trHeight w:hRule="exact" w:val="284"/>
        </w:trPr>
        <w:tc>
          <w:tcPr>
            <w:tcW w:w="850" w:type="dxa"/>
            <w:shd w:val="clear" w:color="auto" w:fill="auto"/>
          </w:tcPr>
          <w:p w:rsidR="00DE7FFC" w:rsidRDefault="00DE7FFC" w:rsidP="00E24B8F">
            <w:pPr>
              <w:pStyle w:val="11"/>
              <w:jc w:val="right"/>
              <w:rPr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</w:tbl>
    <w:p w:rsidR="00DE7FFC" w:rsidRDefault="00DE7FFC" w:rsidP="00DE7FFC">
      <w:pPr>
        <w:pStyle w:val="11"/>
        <w:jc w:val="right"/>
        <w:rPr>
          <w:sz w:val="24"/>
          <w:szCs w:val="24"/>
        </w:rPr>
      </w:pPr>
    </w:p>
    <w:p w:rsidR="00DE7FFC" w:rsidRDefault="00DE7FFC" w:rsidP="00DE7FFC">
      <w:pPr>
        <w:pStyle w:val="11"/>
        <w:jc w:val="right"/>
        <w:rPr>
          <w:sz w:val="24"/>
          <w:szCs w:val="24"/>
        </w:rPr>
      </w:pPr>
    </w:p>
    <w:p w:rsidR="00DE7FFC" w:rsidRDefault="00DE7FFC" w:rsidP="00DE7FFC">
      <w:pPr>
        <w:pStyle w:val="11"/>
        <w:jc w:val="right"/>
        <w:rPr>
          <w:sz w:val="24"/>
          <w:szCs w:val="24"/>
        </w:rPr>
      </w:pPr>
    </w:p>
    <w:p w:rsidR="00DE7FFC" w:rsidRDefault="00DE7FFC" w:rsidP="00DE7FFC">
      <w:pPr>
        <w:pStyle w:val="11"/>
        <w:jc w:val="right"/>
        <w:rPr>
          <w:b/>
          <w:sz w:val="24"/>
          <w:szCs w:val="24"/>
        </w:rPr>
      </w:pPr>
    </w:p>
    <w:p w:rsidR="00DE7FFC" w:rsidRDefault="00DE7FFC" w:rsidP="00DE7FFC">
      <w:pPr>
        <w:pStyle w:val="11"/>
        <w:ind w:left="-180" w:firstLine="900"/>
        <w:jc w:val="center"/>
        <w:rPr>
          <w:b/>
          <w:sz w:val="24"/>
          <w:szCs w:val="24"/>
        </w:rPr>
      </w:pPr>
      <w:bookmarkStart w:id="3" w:name="OLE_LINK4"/>
      <w:bookmarkStart w:id="4" w:name="OLE_LINK5"/>
      <w:bookmarkStart w:id="5" w:name="OLE_LINK6"/>
      <w:r>
        <w:rPr>
          <w:b/>
          <w:sz w:val="24"/>
          <w:szCs w:val="24"/>
        </w:rPr>
        <w:t>ЗАЯВЛЕНИЕ НА ВОЗВРАТ ДЕНЕЖНЫХ СРЕДСТВ</w:t>
      </w:r>
    </w:p>
    <w:bookmarkEnd w:id="3"/>
    <w:bookmarkEnd w:id="4"/>
    <w:bookmarkEnd w:id="5"/>
    <w:p w:rsidR="00DE7FFC" w:rsidRDefault="00DE7FFC" w:rsidP="00DE7FFC">
      <w:pPr>
        <w:pStyle w:val="11"/>
        <w:ind w:left="-180" w:firstLine="900"/>
        <w:jc w:val="center"/>
        <w:rPr>
          <w:b/>
          <w:sz w:val="24"/>
          <w:szCs w:val="24"/>
        </w:rPr>
      </w:pPr>
    </w:p>
    <w:p w:rsidR="00DE7FFC" w:rsidRDefault="00DE7FFC" w:rsidP="00DE7FFC">
      <w:pPr>
        <w:pStyle w:val="a5"/>
        <w:pBdr>
          <w:bottom w:val="single" w:sz="4" w:space="1" w:color="000000"/>
        </w:pBdr>
        <w:ind w:firstLine="0"/>
        <w:rPr>
          <w:i w:val="0"/>
        </w:rPr>
      </w:pPr>
      <w:r>
        <w:rPr>
          <w:i w:val="0"/>
        </w:rPr>
        <w:t xml:space="preserve">Я </w:t>
      </w:r>
    </w:p>
    <w:p w:rsidR="00DE7FFC" w:rsidRDefault="00DE7FFC" w:rsidP="00DE7FFC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Ф.И.О.)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E7FFC" w:rsidTr="00E24B8F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sz w:val="22"/>
                <w:szCs w:val="22"/>
              </w:rPr>
            </w:pPr>
          </w:p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возвратить мне денежные средства в сумме: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5"/>
              </w:rPr>
            </w:pPr>
          </w:p>
        </w:tc>
      </w:tr>
      <w:tr w:rsidR="00DE7FFC" w:rsidTr="00E24B8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5"/>
              </w:rPr>
            </w:pPr>
          </w:p>
        </w:tc>
      </w:tr>
      <w:tr w:rsidR="00DE7FFC" w:rsidTr="00E24B8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  <w:rPr>
                <w:i/>
                <w:sz w:val="16"/>
                <w:szCs w:val="16"/>
              </w:rPr>
            </w:pPr>
          </w:p>
        </w:tc>
      </w:tr>
      <w:tr w:rsidR="00DE7FFC" w:rsidTr="00E24B8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</w:pPr>
            <w:r>
              <w:rPr>
                <w:i/>
                <w:sz w:val="16"/>
                <w:szCs w:val="16"/>
              </w:rPr>
              <w:t>(указать сумму цифрами и прописью)</w:t>
            </w:r>
          </w:p>
        </w:tc>
      </w:tr>
      <w:tr w:rsidR="00DE7FFC" w:rsidTr="00E24B8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уплаченные за (указать основания оплаты)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</w:pPr>
          </w:p>
        </w:tc>
      </w:tr>
      <w:tr w:rsidR="00DE7FFC" w:rsidTr="00E24B8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</w:pPr>
          </w:p>
        </w:tc>
      </w:tr>
      <w:tr w:rsidR="00DE7FFC" w:rsidTr="00E24B8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</w:pPr>
          </w:p>
        </w:tc>
      </w:tr>
      <w:tr w:rsidR="00DE7FFC" w:rsidTr="00E24B8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 связи с (указать причину отказа)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</w:pPr>
          </w:p>
        </w:tc>
      </w:tr>
      <w:tr w:rsidR="00DE7FFC" w:rsidTr="00E24B8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</w:pPr>
          </w:p>
        </w:tc>
      </w:tr>
      <w:tr w:rsidR="00DE7FFC" w:rsidTr="00E24B8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за вычетом расходов по доставке Товара до Покупателя и возврата Товара обратно (в случае оформлении услуги по доставке Товара) в порядке, предусмотренном п. 4.10 Правил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DE7FFC" w:rsidTr="00E24B8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</w:pPr>
            <w:r>
              <w:rPr>
                <w:color w:val="000000"/>
                <w:sz w:val="22"/>
                <w:szCs w:val="22"/>
              </w:rPr>
              <w:t>Возвращаемые денежные средства прошу перечислить по следующим банковским реквизитам:</w:t>
            </w:r>
            <w:r>
              <w:rPr>
                <w:rStyle w:val="ae"/>
                <w:color w:val="000000"/>
                <w:sz w:val="22"/>
                <w:szCs w:val="22"/>
              </w:rPr>
              <w:footnoteReference w:id="1"/>
            </w:r>
          </w:p>
        </w:tc>
      </w:tr>
      <w:tr w:rsidR="00DE7FFC" w:rsidTr="00E24B8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5"/>
              </w:rPr>
            </w:pPr>
          </w:p>
        </w:tc>
      </w:tr>
      <w:tr w:rsidR="00DE7FFC" w:rsidTr="00E24B8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5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</w:pPr>
          </w:p>
        </w:tc>
      </w:tr>
      <w:tr w:rsidR="00DE7FFC" w:rsidTr="00E24B8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5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</w:pPr>
          </w:p>
        </w:tc>
      </w:tr>
      <w:tr w:rsidR="00DE7FFC" w:rsidTr="00E24B8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both"/>
              <w:rPr>
                <w:color w:val="000000"/>
                <w:spacing w:val="-1"/>
                <w:sz w:val="25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</w:pPr>
          </w:p>
        </w:tc>
      </w:tr>
      <w:tr w:rsidR="00DE7FFC" w:rsidTr="00E24B8F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FFC" w:rsidRDefault="00DE7FFC" w:rsidP="00E24B8F">
            <w:pPr>
              <w:pStyle w:val="1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(указывается наименование и реквизиты банка (ИНН, КПП, БИК, корреспондентский счет, счет получателя)):</w:t>
            </w:r>
          </w:p>
        </w:tc>
      </w:tr>
    </w:tbl>
    <w:p w:rsidR="00DE7FFC" w:rsidRDefault="00DE7FFC" w:rsidP="00DE7FFC">
      <w:pPr>
        <w:pStyle w:val="11"/>
        <w:shd w:val="clear" w:color="auto" w:fill="FFFFFF"/>
        <w:jc w:val="both"/>
        <w:rPr>
          <w:color w:val="000000"/>
          <w:spacing w:val="-1"/>
          <w:sz w:val="25"/>
        </w:rPr>
      </w:pPr>
    </w:p>
    <w:p w:rsidR="00DE7FFC" w:rsidRDefault="00DE7FFC" w:rsidP="00DE7FFC">
      <w:pPr>
        <w:pStyle w:val="11"/>
        <w:shd w:val="clear" w:color="auto" w:fill="FFFFFF"/>
      </w:pPr>
    </w:p>
    <w:p w:rsidR="00DE7FFC" w:rsidRDefault="00DE7FFC" w:rsidP="00DE7FFC">
      <w:pPr>
        <w:pStyle w:val="11"/>
        <w:rPr>
          <w:sz w:val="22"/>
          <w:szCs w:val="22"/>
        </w:rPr>
      </w:pPr>
      <w:r>
        <w:rPr>
          <w:i/>
          <w:color w:val="000000"/>
          <w:spacing w:val="-2"/>
          <w:sz w:val="25"/>
        </w:rPr>
        <w:t>«___</w:t>
      </w:r>
      <w:proofErr w:type="gramStart"/>
      <w:r>
        <w:rPr>
          <w:i/>
          <w:color w:val="000000"/>
          <w:spacing w:val="-2"/>
          <w:sz w:val="25"/>
        </w:rPr>
        <w:t xml:space="preserve">_ </w:t>
      </w:r>
      <w:r>
        <w:rPr>
          <w:i/>
          <w:color w:val="000000"/>
          <w:sz w:val="25"/>
        </w:rPr>
        <w:t>»</w:t>
      </w:r>
      <w:proofErr w:type="gramEnd"/>
      <w:r>
        <w:rPr>
          <w:i/>
          <w:color w:val="000000"/>
          <w:sz w:val="25"/>
        </w:rPr>
        <w:t xml:space="preserve"> _______________</w:t>
      </w:r>
      <w:r>
        <w:rPr>
          <w:i/>
          <w:color w:val="000000"/>
          <w:spacing w:val="-7"/>
          <w:sz w:val="25"/>
        </w:rPr>
        <w:t xml:space="preserve">20    г.                       </w:t>
      </w:r>
      <w:r>
        <w:rPr>
          <w:sz w:val="22"/>
          <w:szCs w:val="22"/>
        </w:rPr>
        <w:t>______________________________</w:t>
      </w:r>
    </w:p>
    <w:p w:rsidR="00DE7FFC" w:rsidRDefault="00DE7FFC" w:rsidP="00DE7FFC">
      <w:pPr>
        <w:pStyle w:val="1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(подпись)</w:t>
      </w:r>
    </w:p>
    <w:p w:rsidR="00DE7FFC" w:rsidRDefault="00DE7FFC" w:rsidP="00DE7FFC">
      <w:pPr>
        <w:pStyle w:val="11"/>
        <w:ind w:left="-180" w:firstLine="900"/>
        <w:jc w:val="center"/>
        <w:rPr>
          <w:b/>
          <w:sz w:val="24"/>
          <w:szCs w:val="24"/>
        </w:rPr>
      </w:pPr>
    </w:p>
    <w:bookmarkEnd w:id="0"/>
    <w:bookmarkEnd w:id="1"/>
    <w:bookmarkEnd w:id="2"/>
    <w:p w:rsidR="00492220" w:rsidRPr="00DE7FFC" w:rsidRDefault="00492220" w:rsidP="00DE7FFC">
      <w:pPr>
        <w:pStyle w:val="11"/>
        <w:widowControl w:val="0"/>
        <w:tabs>
          <w:tab w:val="left" w:pos="1134"/>
        </w:tabs>
        <w:rPr>
          <w:sz w:val="24"/>
          <w:szCs w:val="24"/>
        </w:rPr>
      </w:pPr>
    </w:p>
    <w:sectPr w:rsidR="00492220" w:rsidRPr="00DE7FFC" w:rsidSect="00DE7FFC">
      <w:headerReference w:type="even" r:id="rId7"/>
      <w:footerReference w:type="default" r:id="rId8"/>
      <w:pgSz w:w="11907" w:h="16840"/>
      <w:pgMar w:top="567" w:right="851" w:bottom="993" w:left="1418" w:header="29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3082" w:rsidRDefault="00993082" w:rsidP="00DE7FFC">
      <w:r>
        <w:separator/>
      </w:r>
    </w:p>
  </w:endnote>
  <w:endnote w:type="continuationSeparator" w:id="0">
    <w:p w:rsidR="00993082" w:rsidRDefault="00993082" w:rsidP="00DE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000000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3082" w:rsidRDefault="00993082" w:rsidP="00DE7FFC">
      <w:r>
        <w:separator/>
      </w:r>
    </w:p>
  </w:footnote>
  <w:footnote w:type="continuationSeparator" w:id="0">
    <w:p w:rsidR="00993082" w:rsidRDefault="00993082" w:rsidP="00DE7FFC">
      <w:r>
        <w:continuationSeparator/>
      </w:r>
    </w:p>
  </w:footnote>
  <w:footnote w:id="1">
    <w:p w:rsidR="00DE7FFC" w:rsidRDefault="00DE7FFC" w:rsidP="00DE7FFC">
      <w:pPr>
        <w:pStyle w:val="af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>
        <w:rPr>
          <w:sz w:val="16"/>
          <w:szCs w:val="16"/>
        </w:rPr>
        <w:t xml:space="preserve">Возврат денежных средств за Товар, оплаченный безналичным путем, осуществляется на счет </w:t>
      </w:r>
      <w:proofErr w:type="gramStart"/>
      <w:r>
        <w:rPr>
          <w:sz w:val="16"/>
          <w:szCs w:val="16"/>
        </w:rPr>
        <w:t>Покупателя</w:t>
      </w:r>
      <w:proofErr w:type="gramEnd"/>
      <w:r>
        <w:rPr>
          <w:sz w:val="16"/>
          <w:szCs w:val="16"/>
        </w:rPr>
        <w:t xml:space="preserve"> с которого осуществлялась оплата Товара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8</w:t>
    </w:r>
    <w:r>
      <w:rPr>
        <w:rStyle w:val="a7"/>
      </w:rPr>
      <w:fldChar w:fldCharType="end"/>
    </w:r>
  </w:p>
  <w:p w:rsidR="00000000" w:rsidRDefault="00000000">
    <w:pPr>
      <w:pStyle w:val="a8"/>
    </w:pPr>
  </w:p>
  <w:p w:rsidR="00000000" w:rsidRDefault="00000000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2D5"/>
    <w:multiLevelType w:val="multilevel"/>
    <w:tmpl w:val="1E1ED07E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8679A1"/>
    <w:multiLevelType w:val="multilevel"/>
    <w:tmpl w:val="E32C8AF0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821D5C"/>
    <w:multiLevelType w:val="multilevel"/>
    <w:tmpl w:val="ECBEC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D746963"/>
    <w:multiLevelType w:val="multilevel"/>
    <w:tmpl w:val="7C4CF3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6CD10AB"/>
    <w:multiLevelType w:val="hybridMultilevel"/>
    <w:tmpl w:val="65749D70"/>
    <w:lvl w:ilvl="0" w:tplc="5796A324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0"/>
      </w:rPr>
    </w:lvl>
    <w:lvl w:ilvl="1" w:tplc="11A43492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  <w:sz w:val="20"/>
      </w:rPr>
    </w:lvl>
    <w:lvl w:ilvl="2" w:tplc="0B4CD546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3" w:tplc="58F8943A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4" w:tplc="0E66A516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5" w:tplc="B7360DD8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6" w:tplc="68C60B68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7" w:tplc="F1BEB3A4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  <w:lvl w:ilvl="8" w:tplc="496403D8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62F70"/>
    <w:multiLevelType w:val="hybridMultilevel"/>
    <w:tmpl w:val="17384284"/>
    <w:lvl w:ilvl="0" w:tplc="0C161534">
      <w:start w:val="1"/>
      <w:numFmt w:val="decimal"/>
      <w:lvlText w:val="%1."/>
      <w:lvlJc w:val="left"/>
      <w:pPr>
        <w:ind w:left="976" w:hanging="360"/>
      </w:pPr>
    </w:lvl>
    <w:lvl w:ilvl="1" w:tplc="F23CAEA2">
      <w:start w:val="1"/>
      <w:numFmt w:val="lowerLetter"/>
      <w:lvlText w:val="%2."/>
      <w:lvlJc w:val="left"/>
      <w:pPr>
        <w:ind w:left="1696" w:hanging="360"/>
      </w:pPr>
    </w:lvl>
    <w:lvl w:ilvl="2" w:tplc="28A45F38">
      <w:start w:val="1"/>
      <w:numFmt w:val="lowerRoman"/>
      <w:lvlText w:val="%3."/>
      <w:lvlJc w:val="right"/>
      <w:pPr>
        <w:ind w:left="2416" w:hanging="180"/>
      </w:pPr>
    </w:lvl>
    <w:lvl w:ilvl="3" w:tplc="3D44D2B4">
      <w:start w:val="1"/>
      <w:numFmt w:val="decimal"/>
      <w:lvlText w:val="%4."/>
      <w:lvlJc w:val="left"/>
      <w:pPr>
        <w:ind w:left="3136" w:hanging="360"/>
      </w:pPr>
    </w:lvl>
    <w:lvl w:ilvl="4" w:tplc="E34696B8">
      <w:start w:val="1"/>
      <w:numFmt w:val="lowerLetter"/>
      <w:lvlText w:val="%5."/>
      <w:lvlJc w:val="left"/>
      <w:pPr>
        <w:ind w:left="3856" w:hanging="360"/>
      </w:pPr>
    </w:lvl>
    <w:lvl w:ilvl="5" w:tplc="A33017B8">
      <w:start w:val="1"/>
      <w:numFmt w:val="lowerRoman"/>
      <w:lvlText w:val="%6."/>
      <w:lvlJc w:val="right"/>
      <w:pPr>
        <w:ind w:left="4576" w:hanging="180"/>
      </w:pPr>
    </w:lvl>
    <w:lvl w:ilvl="6" w:tplc="62189CB6">
      <w:start w:val="1"/>
      <w:numFmt w:val="decimal"/>
      <w:lvlText w:val="%7."/>
      <w:lvlJc w:val="left"/>
      <w:pPr>
        <w:ind w:left="5296" w:hanging="360"/>
      </w:pPr>
    </w:lvl>
    <w:lvl w:ilvl="7" w:tplc="5A4C75EE">
      <w:start w:val="1"/>
      <w:numFmt w:val="lowerLetter"/>
      <w:lvlText w:val="%8."/>
      <w:lvlJc w:val="left"/>
      <w:pPr>
        <w:ind w:left="6016" w:hanging="360"/>
      </w:pPr>
    </w:lvl>
    <w:lvl w:ilvl="8" w:tplc="C3FE69B2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6B5C74CE"/>
    <w:multiLevelType w:val="multilevel"/>
    <w:tmpl w:val="A8F2F0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70A8254B"/>
    <w:multiLevelType w:val="multilevel"/>
    <w:tmpl w:val="F2FAE5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737F2086"/>
    <w:multiLevelType w:val="multilevel"/>
    <w:tmpl w:val="E6EEBD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129472837">
    <w:abstractNumId w:val="2"/>
  </w:num>
  <w:num w:numId="2" w16cid:durableId="1697467766">
    <w:abstractNumId w:val="4"/>
  </w:num>
  <w:num w:numId="3" w16cid:durableId="1393112581">
    <w:abstractNumId w:val="7"/>
  </w:num>
  <w:num w:numId="4" w16cid:durableId="1264190154">
    <w:abstractNumId w:val="0"/>
  </w:num>
  <w:num w:numId="5" w16cid:durableId="674771075">
    <w:abstractNumId w:val="3"/>
  </w:num>
  <w:num w:numId="6" w16cid:durableId="1427069791">
    <w:abstractNumId w:val="8"/>
  </w:num>
  <w:num w:numId="7" w16cid:durableId="1304390074">
    <w:abstractNumId w:val="6"/>
  </w:num>
  <w:num w:numId="8" w16cid:durableId="681391722">
    <w:abstractNumId w:val="0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9" w16cid:durableId="811826897">
    <w:abstractNumId w:val="0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 w16cid:durableId="1614751384">
    <w:abstractNumId w:val="0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 w16cid:durableId="1971131729">
    <w:abstractNumId w:val="0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2" w16cid:durableId="153496861">
    <w:abstractNumId w:val="1"/>
  </w:num>
  <w:num w:numId="13" w16cid:durableId="2050301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FC"/>
    <w:rsid w:val="00492220"/>
    <w:rsid w:val="005371C9"/>
    <w:rsid w:val="00947408"/>
    <w:rsid w:val="00993082"/>
    <w:rsid w:val="00D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769646"/>
  <w15:chartTrackingRefBased/>
  <w15:docId w15:val="{A9004510-51BD-D54D-B0C2-C716373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FC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E7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E7FFC"/>
    <w:pPr>
      <w:keepNext/>
      <w:jc w:val="right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FFC"/>
    <w:rPr>
      <w:rFonts w:ascii="Cambria" w:eastAsia="Times New Roman" w:hAnsi="Cambria" w:cs="Times New Roman"/>
      <w:b/>
      <w:kern w:val="0"/>
      <w:sz w:val="26"/>
      <w:szCs w:val="20"/>
      <w:lang w:val="ru-RU" w:eastAsia="ru-RU"/>
      <w14:ligatures w14:val="none"/>
    </w:rPr>
  </w:style>
  <w:style w:type="paragraph" w:styleId="a3">
    <w:name w:val="Body Text"/>
    <w:basedOn w:val="a"/>
    <w:link w:val="a4"/>
    <w:rsid w:val="00DE7FF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E7FFC"/>
    <w:rPr>
      <w:rFonts w:ascii="Times New Roman" w:eastAsia="Times New Roman" w:hAnsi="Times New Roman" w:cs="Times New Roman"/>
      <w:kern w:val="0"/>
      <w:szCs w:val="20"/>
      <w:lang w:val="ru-RU" w:eastAsia="ru-RU"/>
      <w14:ligatures w14:val="none"/>
    </w:rPr>
  </w:style>
  <w:style w:type="paragraph" w:customStyle="1" w:styleId="11">
    <w:name w:val="Обычный1"/>
    <w:rsid w:val="00DE7FFC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5">
    <w:name w:val="Body Text Indent"/>
    <w:basedOn w:val="a"/>
    <w:link w:val="a6"/>
    <w:uiPriority w:val="99"/>
    <w:rsid w:val="00DE7FFC"/>
    <w:pPr>
      <w:widowControl w:val="0"/>
      <w:ind w:firstLine="567"/>
      <w:jc w:val="both"/>
    </w:pPr>
    <w:rPr>
      <w:i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E7FFC"/>
    <w:rPr>
      <w:rFonts w:ascii="Times New Roman" w:eastAsia="Times New Roman" w:hAnsi="Times New Roman" w:cs="Times New Roman"/>
      <w:i/>
      <w:kern w:val="0"/>
      <w:szCs w:val="20"/>
      <w:lang w:val="ru-RU" w:eastAsia="ru-RU"/>
      <w14:ligatures w14:val="none"/>
    </w:rPr>
  </w:style>
  <w:style w:type="character" w:styleId="a7">
    <w:name w:val="page number"/>
    <w:basedOn w:val="a0"/>
    <w:rsid w:val="00DE7FFC"/>
  </w:style>
  <w:style w:type="paragraph" w:styleId="a8">
    <w:name w:val="header"/>
    <w:basedOn w:val="a"/>
    <w:link w:val="a9"/>
    <w:rsid w:val="00DE7FFC"/>
    <w:pPr>
      <w:tabs>
        <w:tab w:val="center" w:pos="4153"/>
        <w:tab w:val="right" w:pos="8306"/>
      </w:tabs>
      <w:spacing w:after="60"/>
      <w:ind w:firstLine="720"/>
      <w:jc w:val="both"/>
    </w:pPr>
    <w:rPr>
      <w:sz w:val="22"/>
    </w:rPr>
  </w:style>
  <w:style w:type="character" w:customStyle="1" w:styleId="a9">
    <w:name w:val="Верхний колонтитул Знак"/>
    <w:basedOn w:val="a0"/>
    <w:link w:val="a8"/>
    <w:rsid w:val="00DE7FFC"/>
    <w:rPr>
      <w:rFonts w:ascii="Times New Roman" w:eastAsia="Times New Roman" w:hAnsi="Times New Roman" w:cs="Times New Roman"/>
      <w:kern w:val="0"/>
      <w:sz w:val="22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rsid w:val="00DE7FFC"/>
    <w:pPr>
      <w:tabs>
        <w:tab w:val="center" w:pos="4153"/>
        <w:tab w:val="right" w:pos="8306"/>
      </w:tabs>
      <w:spacing w:after="60"/>
      <w:ind w:firstLine="720"/>
      <w:jc w:val="both"/>
    </w:pPr>
    <w:rPr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DE7FFC"/>
    <w:rPr>
      <w:rFonts w:ascii="Times New Roman" w:eastAsia="Times New Roman" w:hAnsi="Times New Roman" w:cs="Times New Roman"/>
      <w:kern w:val="0"/>
      <w:sz w:val="22"/>
      <w:szCs w:val="20"/>
      <w:lang w:val="ru-RU" w:eastAsia="ru-RU"/>
      <w14:ligatures w14:val="none"/>
    </w:rPr>
  </w:style>
  <w:style w:type="character" w:styleId="ac">
    <w:name w:val="Hyperlink"/>
    <w:uiPriority w:val="99"/>
    <w:rsid w:val="00DE7FFC"/>
    <w:rPr>
      <w:color w:val="0000FF"/>
      <w:u w:val="single"/>
    </w:rPr>
  </w:style>
  <w:style w:type="paragraph" w:customStyle="1" w:styleId="ConsPlusNormal">
    <w:name w:val="ConsPlusNormal"/>
    <w:rsid w:val="00DE7FFC"/>
    <w:pPr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  <w14:ligatures w14:val="none"/>
    </w:rPr>
  </w:style>
  <w:style w:type="paragraph" w:styleId="ad">
    <w:name w:val="List Paragraph"/>
    <w:basedOn w:val="a"/>
    <w:uiPriority w:val="34"/>
    <w:qFormat/>
    <w:rsid w:val="00DE7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otnote reference"/>
    <w:rsid w:val="00DE7FFC"/>
    <w:rPr>
      <w:rFonts w:ascii="Times New Roman" w:hAnsi="Times New Roman" w:cs="Times New Roman"/>
      <w:vertAlign w:val="superscript"/>
    </w:rPr>
  </w:style>
  <w:style w:type="paragraph" w:styleId="af">
    <w:name w:val="footnote text"/>
    <w:basedOn w:val="a"/>
    <w:link w:val="af0"/>
    <w:rsid w:val="00DE7FFC"/>
    <w:pPr>
      <w:widowControl w:val="0"/>
    </w:pPr>
  </w:style>
  <w:style w:type="character" w:customStyle="1" w:styleId="af0">
    <w:name w:val="Текст сноски Знак"/>
    <w:basedOn w:val="a0"/>
    <w:link w:val="af"/>
    <w:rsid w:val="00DE7FFC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1">
    <w:name w:val="toc 3"/>
    <w:basedOn w:val="a"/>
    <w:next w:val="a"/>
    <w:uiPriority w:val="39"/>
    <w:unhideWhenUsed/>
    <w:rsid w:val="00DE7FFC"/>
    <w:pPr>
      <w:ind w:left="48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7FF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ru-RU" w:eastAsia="ru-RU"/>
      <w14:ligatures w14:val="none"/>
    </w:rPr>
  </w:style>
  <w:style w:type="paragraph" w:styleId="af1">
    <w:name w:val="TOC Heading"/>
    <w:basedOn w:val="1"/>
    <w:next w:val="a"/>
    <w:uiPriority w:val="39"/>
    <w:unhideWhenUsed/>
    <w:qFormat/>
    <w:rsid w:val="00DE7FF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Goncharov</dc:creator>
  <cp:keywords/>
  <dc:description/>
  <cp:lastModifiedBy>Sergey Goncharov</cp:lastModifiedBy>
  <cp:revision>1</cp:revision>
  <dcterms:created xsi:type="dcterms:W3CDTF">2023-12-06T04:29:00Z</dcterms:created>
  <dcterms:modified xsi:type="dcterms:W3CDTF">2023-12-06T04:30:00Z</dcterms:modified>
</cp:coreProperties>
</file>